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16A12" w:rsidRPr="0079281B" w:rsidP="007C588E" w14:paraId="6412E3BC" w14:textId="12C9B888">
      <w:pPr>
        <w:spacing w:after="0"/>
        <w:ind w:right="180"/>
      </w:pPr>
      <w:r w:rsidR="003B775C">
        <w:rPr>
          <w:rStyle w:val="TitleChar"/>
          <w:rFonts w:eastAsia="Calibri"/>
        </w:rPr>
        <w:drawing>
          <wp:anchor simplePos="0" relativeHeight="251658240" behindDoc="0" locked="1" layoutInCell="1" allowOverlap="1">
            <wp:simplePos x="0" y="0"/>
            <wp:positionH relativeFrom="margin">
              <wp:posOffset>3810000</wp:posOffset>
            </wp:positionH>
            <wp:positionV relativeFrom="margin">
              <wp:posOffset>5397500</wp:posOffset>
            </wp:positionV>
            <wp:extent cx="1645923" cy="1120142"/>
            <wp:wrapNone/>
            <wp:docPr id="100010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35864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CD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topMargin">
                  <wp:posOffset>1571625</wp:posOffset>
                </wp:positionV>
                <wp:extent cx="5943600" cy="409575"/>
                <wp:effectExtent l="0" t="0" r="0" b="9525"/>
                <wp:wrapNone/>
                <wp:docPr id="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88E" w:rsidRPr="00926090" w:rsidP="007F6CA5" w14:textId="777777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Brought to you by the insurance professionals at</w:t>
                            </w:r>
                          </w:p>
                          <w:p w:rsidR="005A3634" w:rsidRPr="00926090" w:rsidP="007F6CA5" w14:textId="777777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Relion Insurance Solutions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5" type="#_x0000_t202" style="width:468pt;height:32.25pt;margin-top:123.75pt;margin-left:0;mso-height-percent:0;mso-height-relative:page;mso-position-horizontal-relative:margin;mso-position-vertical-relative:top-margin-area;mso-width-percent:0;mso-width-relative:page;mso-wrap-distance-bottom:0;mso-wrap-distance-left:9pt;mso-wrap-distance-right:9pt;mso-wrap-distance-top:0;position:absolute;v-text-anchor:top;z-index:251659264" filled="f" fillcolor="this" stroked="f">
                <v:textbox inset="0,0,0,0">
                  <w:txbxContent>
                    <w:p w:rsidR="007C588E" w:rsidRPr="00926090" w:rsidP="007F6CA5" w14:paraId="7FD2D6A8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szCs w:val="20"/>
                        </w:rPr>
                        <w:t>Brought to you by the insurance professionals at</w:t>
                      </w:r>
                    </w:p>
                    <w:p w:rsidR="005A3634" w:rsidRPr="00926090" w:rsidP="007F6CA5" w14:paraId="5681F2BA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Relion Insurance Solutions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75C">
        <w:rPr>
          <w:rStyle w:val="TitleChar"/>
          <w:rFonts w:eastAsia="Calibri"/>
        </w:rPr>
        <w:t>Designing a Post-coronavirus Office</w:t>
      </w:r>
    </w:p>
    <w:p w:rsidR="00C611D5" w:rsidP="00997E03" w14:paraId="5B812132" w14:textId="38768D7A">
      <w:pPr>
        <w:pStyle w:val="body"/>
      </w:pPr>
      <w:bookmarkStart w:id="0" w:name="_Hlk36562664"/>
      <w:r>
        <w:t xml:space="preserve">The coronavirus disease (COVID-19) </w:t>
      </w:r>
      <w:r w:rsidR="00594319">
        <w:t>pandemic</w:t>
      </w:r>
      <w:r>
        <w:t xml:space="preserve"> has changed many aspects of the current workplace</w:t>
      </w:r>
      <w:r>
        <w:t xml:space="preserve">, and soon, employers </w:t>
      </w:r>
      <w:r w:rsidR="009C5177">
        <w:t>should</w:t>
      </w:r>
      <w:r>
        <w:t xml:space="preserve"> begin planning for what their post-</w:t>
      </w:r>
      <w:r w:rsidR="00594319">
        <w:t>coronavirus</w:t>
      </w:r>
      <w:r>
        <w:t xml:space="preserve"> office will look like.</w:t>
      </w:r>
      <w:r w:rsidRPr="00C410E2" w:rsidR="00C410E2">
        <w:t xml:space="preserve"> </w:t>
      </w:r>
      <w:r w:rsidR="00C410E2">
        <w:t>Previously, social distancing</w:t>
      </w:r>
      <w:r w:rsidR="00785320">
        <w:t xml:space="preserve"> </w:t>
      </w:r>
      <w:r w:rsidR="00C410E2">
        <w:t>and COVID-19</w:t>
      </w:r>
      <w:r w:rsidR="0089776C">
        <w:t>-</w:t>
      </w:r>
      <w:r w:rsidR="00C410E2">
        <w:t>related best practices hadn’t been a topic on the mind of most employers or employees.</w:t>
      </w:r>
      <w:r>
        <w:t xml:space="preserve"> </w:t>
      </w:r>
      <w:r w:rsidR="0043759C">
        <w:t>By updating office</w:t>
      </w:r>
      <w:r w:rsidR="001B2350">
        <w:t xml:space="preserve"> layouts</w:t>
      </w:r>
      <w:r w:rsidR="0043759C">
        <w:t xml:space="preserve">, </w:t>
      </w:r>
      <w:r w:rsidR="00C410E2">
        <w:t>encouraging new behaviors</w:t>
      </w:r>
      <w:r w:rsidR="0043759C">
        <w:t xml:space="preserve"> and expanding </w:t>
      </w:r>
      <w:r w:rsidR="00C410E2">
        <w:t>remote work options,</w:t>
      </w:r>
      <w:r w:rsidR="0043759C">
        <w:t xml:space="preserve"> employers can </w:t>
      </w:r>
      <w:r w:rsidR="00C410E2">
        <w:t xml:space="preserve">help </w:t>
      </w:r>
      <w:r w:rsidR="001B2350">
        <w:t>prevent the spread of</w:t>
      </w:r>
      <w:r w:rsidR="00785320">
        <w:t xml:space="preserve"> </w:t>
      </w:r>
      <w:r w:rsidR="0043759C">
        <w:t xml:space="preserve">future </w:t>
      </w:r>
      <w:r w:rsidR="00047C30">
        <w:t>diseases</w:t>
      </w:r>
      <w:r w:rsidR="001B2350">
        <w:t xml:space="preserve">, and protect the health and safety of employees. </w:t>
      </w:r>
    </w:p>
    <w:p w:rsidR="00997E03" w:rsidP="00997E03" w14:paraId="4D32E0DB" w14:textId="34C7E67F">
      <w:pPr>
        <w:pStyle w:val="Heading1"/>
      </w:pPr>
      <w:bookmarkStart w:id="1" w:name="_Hlk36562680"/>
      <w:bookmarkEnd w:id="0"/>
      <w:r>
        <w:t xml:space="preserve">Physical </w:t>
      </w:r>
      <w:r w:rsidR="001C246A">
        <w:t>Changes</w:t>
      </w:r>
      <w:r>
        <w:t xml:space="preserve"> </w:t>
      </w:r>
      <w:r w:rsidR="001C246A">
        <w:t>to</w:t>
      </w:r>
      <w:r>
        <w:t xml:space="preserve"> Workplaces</w:t>
      </w:r>
    </w:p>
    <w:p w:rsidR="00F27444" w:rsidP="005B3642" w14:paraId="39F9494E" w14:textId="036E177E">
      <w:pPr>
        <w:pStyle w:val="body"/>
      </w:pPr>
      <w:bookmarkStart w:id="2" w:name="_Hlk36562717"/>
      <w:bookmarkEnd w:id="1"/>
      <w:r>
        <w:t xml:space="preserve">As employers prepare for </w:t>
      </w:r>
      <w:r w:rsidR="0043759C">
        <w:t xml:space="preserve">employees </w:t>
      </w:r>
      <w:r w:rsidR="00785320">
        <w:t xml:space="preserve">who will be </w:t>
      </w:r>
      <w:r w:rsidR="0043759C">
        <w:t>return</w:t>
      </w:r>
      <w:r>
        <w:t>ing</w:t>
      </w:r>
      <w:r w:rsidR="0043759C">
        <w:t xml:space="preserve"> to the office, </w:t>
      </w:r>
      <w:r w:rsidR="00785320">
        <w:t>organizations</w:t>
      </w:r>
      <w:r>
        <w:t xml:space="preserve"> can consider the followi</w:t>
      </w:r>
      <w:r w:rsidR="001C246A">
        <w:t xml:space="preserve">ng best </w:t>
      </w:r>
      <w:r w:rsidR="00772A97">
        <w:t>practices</w:t>
      </w:r>
      <w:r w:rsidR="001C246A">
        <w:t xml:space="preserve"> for </w:t>
      </w:r>
      <w:r>
        <w:t>their</w:t>
      </w:r>
      <w:r w:rsidR="001C246A">
        <w:t xml:space="preserve"> </w:t>
      </w:r>
      <w:r>
        <w:t>office space:</w:t>
      </w:r>
    </w:p>
    <w:p w:rsidR="00C611D5" w:rsidP="00C611D5" w14:paraId="1FA92132" w14:textId="79AFE27B">
      <w:pPr>
        <w:pStyle w:val="bullets"/>
        <w:numPr>
          <w:ilvl w:val="0"/>
          <w:numId w:val="9"/>
        </w:numPr>
        <w:spacing w:line="256" w:lineRule="auto"/>
      </w:pPr>
      <w:r>
        <w:t>Increasing each employee</w:t>
      </w:r>
      <w:r w:rsidR="00594319">
        <w:t>’</w:t>
      </w:r>
      <w:r>
        <w:t>s personal space, and ensuring</w:t>
      </w:r>
      <w:r>
        <w:t xml:space="preserve"> desk</w:t>
      </w:r>
      <w:r>
        <w:t>s are</w:t>
      </w:r>
      <w:r>
        <w:t xml:space="preserve"> 6 feet or more apart</w:t>
      </w:r>
      <w:r w:rsidR="00387168">
        <w:t xml:space="preserve"> </w:t>
      </w:r>
    </w:p>
    <w:p w:rsidR="00C611D5" w:rsidP="00C611D5" w14:paraId="366B4E09" w14:textId="6C2E514B">
      <w:pPr>
        <w:pStyle w:val="bullets"/>
        <w:numPr>
          <w:ilvl w:val="0"/>
          <w:numId w:val="9"/>
        </w:numPr>
        <w:spacing w:line="256" w:lineRule="auto"/>
      </w:pPr>
      <w:r>
        <w:t>Creating walls and barriers between cubicles</w:t>
      </w:r>
    </w:p>
    <w:p w:rsidR="00C611D5" w:rsidP="00C611D5" w14:paraId="4D9D8510" w14:textId="5CA22DFC">
      <w:pPr>
        <w:pStyle w:val="bullets"/>
        <w:numPr>
          <w:ilvl w:val="0"/>
          <w:numId w:val="9"/>
        </w:numPr>
        <w:spacing w:line="256" w:lineRule="auto"/>
      </w:pPr>
      <w:r>
        <w:t>Creating a walk-traffic flow that discourages</w:t>
      </w:r>
      <w:r w:rsidR="00086DC3">
        <w:t xml:space="preserve"> congestion</w:t>
      </w:r>
    </w:p>
    <w:p w:rsidR="00D42C24" w:rsidP="00C611D5" w14:paraId="6624B6B1" w14:textId="697800A6">
      <w:pPr>
        <w:pStyle w:val="bullets"/>
        <w:numPr>
          <w:ilvl w:val="0"/>
          <w:numId w:val="9"/>
        </w:numPr>
        <w:spacing w:line="256" w:lineRule="auto"/>
      </w:pPr>
      <w:r>
        <w:t>Updating air-filtration systems</w:t>
      </w:r>
    </w:p>
    <w:p w:rsidR="00925F1F" w:rsidP="00C611D5" w14:paraId="3BBDBD4B" w14:textId="6B9081EA">
      <w:pPr>
        <w:pStyle w:val="bullets"/>
        <w:numPr>
          <w:ilvl w:val="0"/>
          <w:numId w:val="9"/>
        </w:numPr>
        <w:spacing w:line="256" w:lineRule="auto"/>
      </w:pPr>
      <w:r>
        <w:t>Installing automatic doors</w:t>
      </w:r>
    </w:p>
    <w:p w:rsidR="001C246A" w:rsidP="00C611D5" w14:paraId="21D4EA51" w14:textId="2FFFD8F1">
      <w:pPr>
        <w:pStyle w:val="bullets"/>
        <w:numPr>
          <w:ilvl w:val="0"/>
          <w:numId w:val="9"/>
        </w:numPr>
        <w:spacing w:line="256" w:lineRule="auto"/>
      </w:pPr>
      <w:r>
        <w:t>Install</w:t>
      </w:r>
      <w:r w:rsidR="00F83696">
        <w:t>ing</w:t>
      </w:r>
      <w:r>
        <w:t xml:space="preserve"> UV lighting systems</w:t>
      </w:r>
    </w:p>
    <w:p w:rsidR="00925F1F" w:rsidP="00C611D5" w14:paraId="067FFE8B" w14:textId="254A36D3">
      <w:pPr>
        <w:pStyle w:val="bullets"/>
        <w:numPr>
          <w:ilvl w:val="0"/>
          <w:numId w:val="9"/>
        </w:numPr>
        <w:spacing w:line="256" w:lineRule="auto"/>
      </w:pPr>
      <w:r>
        <w:t xml:space="preserve">Installing no-touch soap </w:t>
      </w:r>
      <w:r w:rsidR="001C246A">
        <w:t xml:space="preserve">dispensers </w:t>
      </w:r>
      <w:r>
        <w:t>and sinks in bathrooms</w:t>
      </w:r>
    </w:p>
    <w:p w:rsidR="0043759C" w:rsidP="00C611D5" w14:paraId="3FE70A05" w14:textId="795AA7D4">
      <w:pPr>
        <w:pStyle w:val="bullets"/>
        <w:numPr>
          <w:ilvl w:val="0"/>
          <w:numId w:val="9"/>
        </w:numPr>
        <w:spacing w:line="256" w:lineRule="auto"/>
      </w:pPr>
      <w:r>
        <w:t>Making hand</w:t>
      </w:r>
      <w:r w:rsidR="0089776C">
        <w:t xml:space="preserve"> </w:t>
      </w:r>
      <w:r w:rsidR="00594319">
        <w:t>sanitizer</w:t>
      </w:r>
      <w:r>
        <w:t xml:space="preserve"> and cleaning products readily available</w:t>
      </w:r>
    </w:p>
    <w:p w:rsidR="00C611D5" w:rsidP="005B3642" w14:paraId="1E7C0F0C" w14:textId="7691B9D3">
      <w:pPr>
        <w:pStyle w:val="body"/>
      </w:pPr>
      <w:r>
        <w:t>While updating practices to best prevent</w:t>
      </w:r>
      <w:r w:rsidR="00A03A14">
        <w:t xml:space="preserve"> the</w:t>
      </w:r>
      <w:r>
        <w:t xml:space="preserve"> spread</w:t>
      </w:r>
      <w:r w:rsidR="00A03A14">
        <w:t xml:space="preserve"> of</w:t>
      </w:r>
      <w:r>
        <w:t xml:space="preserve"> illnesses will </w:t>
      </w:r>
      <w:r w:rsidR="00A03A14">
        <w:t xml:space="preserve">also </w:t>
      </w:r>
      <w:r>
        <w:t>require</w:t>
      </w:r>
      <w:r w:rsidR="00A03A14">
        <w:t xml:space="preserve"> </w:t>
      </w:r>
      <w:r>
        <w:t>change</w:t>
      </w:r>
      <w:r w:rsidR="00A03A14">
        <w:t>s</w:t>
      </w:r>
      <w:r>
        <w:t xml:space="preserve"> in behavior</w:t>
      </w:r>
      <w:r w:rsidR="00E403D7">
        <w:t xml:space="preserve">, </w:t>
      </w:r>
      <w:r>
        <w:t>employers can take a step in the right direction by</w:t>
      </w:r>
      <w:r w:rsidR="00A03A14">
        <w:t xml:space="preserve"> </w:t>
      </w:r>
      <w:r w:rsidR="001B2350">
        <w:t>ensuring</w:t>
      </w:r>
      <w:r w:rsidR="00E403D7">
        <w:t xml:space="preserve"> </w:t>
      </w:r>
      <w:r>
        <w:t>their physical</w:t>
      </w:r>
      <w:r w:rsidR="00E403D7">
        <w:t xml:space="preserve"> office</w:t>
      </w:r>
      <w:r>
        <w:t xml:space="preserve"> space </w:t>
      </w:r>
      <w:r w:rsidR="001B2350">
        <w:t>is</w:t>
      </w:r>
      <w:r w:rsidR="00E403D7">
        <w:t xml:space="preserve"> </w:t>
      </w:r>
      <w:r w:rsidR="00772A97">
        <w:t>aligned</w:t>
      </w:r>
      <w:r w:rsidR="00E403D7">
        <w:t xml:space="preserve"> with encouraged behaviors of employees. </w:t>
      </w:r>
    </w:p>
    <w:p w:rsidR="00997E03" w:rsidP="00997E03" w14:paraId="2B7E05CF" w14:textId="028248D2">
      <w:pPr>
        <w:pStyle w:val="Heading1"/>
      </w:pPr>
      <w:r>
        <w:t>Behavioral Changes</w:t>
      </w:r>
    </w:p>
    <w:p w:rsidR="00997E03" w:rsidP="00997E03" w14:paraId="1CB1B330" w14:textId="12024FA1">
      <w:pPr>
        <w:pStyle w:val="body"/>
      </w:pPr>
      <w:bookmarkEnd w:id="2"/>
      <w:r>
        <w:t xml:space="preserve">While </w:t>
      </w:r>
      <w:r w:rsidR="007B7844">
        <w:t>every business is di</w:t>
      </w:r>
      <w:r w:rsidR="000D7F19">
        <w:t>fferent</w:t>
      </w:r>
      <w:r w:rsidR="007B7844">
        <w:t xml:space="preserve">, </w:t>
      </w:r>
      <w:r>
        <w:t xml:space="preserve">there are practices </w:t>
      </w:r>
      <w:r w:rsidR="00A01BEE">
        <w:t>m</w:t>
      </w:r>
      <w:r w:rsidR="00B97B19">
        <w:t>any organizations</w:t>
      </w:r>
      <w:r>
        <w:t xml:space="preserve"> can implement</w:t>
      </w:r>
      <w:r w:rsidR="00B97B19">
        <w:t xml:space="preserve"> and </w:t>
      </w:r>
      <w:r w:rsidR="00E30F21">
        <w:t xml:space="preserve">behaviors they can </w:t>
      </w:r>
      <w:r w:rsidR="00B97B19">
        <w:t>encourage</w:t>
      </w:r>
      <w:r>
        <w:t xml:space="preserve">. </w:t>
      </w:r>
      <w:r w:rsidR="007B7844">
        <w:t xml:space="preserve">Common </w:t>
      </w:r>
      <w:r w:rsidR="00E03F29">
        <w:t xml:space="preserve">post-coronavirus </w:t>
      </w:r>
      <w:r w:rsidR="007B7844">
        <w:t>adjustments</w:t>
      </w:r>
      <w:r w:rsidR="00CC61BB">
        <w:t xml:space="preserve"> may</w:t>
      </w:r>
      <w:r w:rsidR="007B7844">
        <w:t xml:space="preserve"> include:</w:t>
      </w:r>
    </w:p>
    <w:p w:rsidR="007B7844" w:rsidP="007B7844" w14:paraId="5093E8AD" w14:textId="020096C3">
      <w:pPr>
        <w:pStyle w:val="bullets"/>
        <w:spacing w:after="120"/>
        <w:ind w:right="187"/>
        <w:contextualSpacing w:val="0"/>
      </w:pPr>
      <w:r>
        <w:rPr>
          <w:b/>
        </w:rPr>
        <w:t xml:space="preserve">Create expectations for handwashing. </w:t>
      </w:r>
      <w:r>
        <w:t xml:space="preserve">According to </w:t>
      </w:r>
      <w:r w:rsidR="0089776C">
        <w:t>t</w:t>
      </w:r>
      <w:r>
        <w:t>he C</w:t>
      </w:r>
      <w:r w:rsidR="00982144">
        <w:t>enter</w:t>
      </w:r>
      <w:r w:rsidR="0089776C">
        <w:t>s</w:t>
      </w:r>
      <w:r w:rsidR="00982144">
        <w:t xml:space="preserve"> </w:t>
      </w:r>
      <w:r w:rsidR="0089776C">
        <w:t>for</w:t>
      </w:r>
      <w:r w:rsidR="00982144">
        <w:t xml:space="preserve"> </w:t>
      </w:r>
      <w:r>
        <w:t>D</w:t>
      </w:r>
      <w:r w:rsidR="00982144">
        <w:t xml:space="preserve">isease </w:t>
      </w:r>
      <w:r>
        <w:t>C</w:t>
      </w:r>
      <w:r w:rsidR="00982144">
        <w:t>ontrol and Prevention</w:t>
      </w:r>
      <w:r w:rsidR="0089776C">
        <w:t xml:space="preserve"> (CDC)</w:t>
      </w:r>
      <w:r>
        <w:t xml:space="preserve">, one of the best actions to prevent </w:t>
      </w:r>
      <w:r w:rsidR="000F55FB">
        <w:t xml:space="preserve">the </w:t>
      </w:r>
      <w:r>
        <w:t xml:space="preserve">spread of coronaviruses is washing hands with soap and water for at least 20 seconds. Encourage employees </w:t>
      </w:r>
      <w:r w:rsidR="000D7F19">
        <w:t>to do so often,</w:t>
      </w:r>
      <w:r>
        <w:t xml:space="preserve"> and consider creating policies to reinforce this behavior.  </w:t>
      </w:r>
    </w:p>
    <w:p w:rsidR="00997E03" w:rsidP="00997E03" w14:paraId="2D528622" w14:textId="2366A35C">
      <w:pPr>
        <w:pStyle w:val="bullets"/>
        <w:spacing w:after="120"/>
        <w:ind w:right="187"/>
        <w:contextualSpacing w:val="0"/>
      </w:pPr>
      <w:r>
        <w:rPr>
          <w:b/>
        </w:rPr>
        <w:t>Ban or discourage shaking of hands.</w:t>
      </w:r>
      <w:r w:rsidR="00787865">
        <w:rPr>
          <w:b/>
        </w:rPr>
        <w:t xml:space="preserve"> </w:t>
      </w:r>
      <w:r>
        <w:t>While shaking hands is an instinct in many cases, this practice can spread germs</w:t>
      </w:r>
      <w:r w:rsidR="007B7844">
        <w:t>, diseases</w:t>
      </w:r>
      <w:r>
        <w:t xml:space="preserve"> and illnesses at an expedited rate. </w:t>
      </w:r>
    </w:p>
    <w:p w:rsidR="007B7844" w:rsidRPr="00A90382" w:rsidP="007B7844" w14:paraId="5B72562A" w14:textId="3D070C64">
      <w:pPr>
        <w:pStyle w:val="bullets"/>
        <w:spacing w:after="120"/>
        <w:ind w:right="187"/>
        <w:contextualSpacing w:val="0"/>
      </w:pPr>
      <w:r>
        <w:rPr>
          <w:b/>
        </w:rPr>
        <w:t xml:space="preserve">Increase cleaning schedules. </w:t>
      </w:r>
      <w:r w:rsidRPr="007A46D9">
        <w:t xml:space="preserve">According to the </w:t>
      </w:r>
      <w:r>
        <w:t>CDC,</w:t>
      </w:r>
      <w:r w:rsidRPr="007A46D9">
        <w:t xml:space="preserve"> COVID-19 can remain on hard surfaces for up to 12 hours, creating a potential risk of transmission.</w:t>
      </w:r>
      <w:r w:rsidRPr="007A46D9">
        <w:rPr>
          <w:b/>
        </w:rPr>
        <w:t xml:space="preserve"> </w:t>
      </w:r>
      <w:r>
        <w:t xml:space="preserve">Review how cleaning schedules can be more frequent and thorough.  </w:t>
      </w:r>
    </w:p>
    <w:p w:rsidR="00997E03" w:rsidP="00997E03" w14:paraId="51F0A450" w14:textId="2FE6BEB0">
      <w:pPr>
        <w:pStyle w:val="bullets"/>
        <w:spacing w:after="120"/>
        <w:ind w:right="187"/>
        <w:contextualSpacing w:val="0"/>
      </w:pPr>
      <w:r>
        <w:rPr>
          <w:b/>
        </w:rPr>
        <w:t xml:space="preserve">Adjust meeting practices. </w:t>
      </w:r>
      <w:r>
        <w:t>Encourage</w:t>
      </w:r>
      <w:r w:rsidR="007B7844">
        <w:t xml:space="preserve"> limited</w:t>
      </w:r>
      <w:r w:rsidR="000D7F19">
        <w:t xml:space="preserve"> amounts of</w:t>
      </w:r>
      <w:r>
        <w:t xml:space="preserve"> participants</w:t>
      </w:r>
      <w:r w:rsidR="007B7844">
        <w:t xml:space="preserve"> in meetings, </w:t>
      </w:r>
      <w:r w:rsidR="0089776C">
        <w:t xml:space="preserve">and </w:t>
      </w:r>
      <w:r w:rsidR="007B7844">
        <w:t>advise them</w:t>
      </w:r>
      <w:r>
        <w:t xml:space="preserve"> to </w:t>
      </w:r>
      <w:r w:rsidR="00594319">
        <w:t>spread</w:t>
      </w:r>
      <w:r>
        <w:t xml:space="preserve"> out and avoid shar</w:t>
      </w:r>
      <w:r w:rsidR="00DB1DAD">
        <w:t>ing</w:t>
      </w:r>
      <w:r>
        <w:t xml:space="preserve"> multi-touch devices. </w:t>
      </w:r>
    </w:p>
    <w:p w:rsidR="008F034D" w:rsidP="00B80CEF" w14:paraId="7CB64054" w14:textId="16C695D4">
      <w:pPr>
        <w:pStyle w:val="bullets"/>
        <w:numPr>
          <w:ilvl w:val="0"/>
          <w:numId w:val="0"/>
        </w:numPr>
        <w:spacing w:after="120"/>
        <w:ind w:left="720" w:right="187" w:hanging="360"/>
        <w:contextualSpacing w:val="0"/>
        <w:sectPr w:rsidSect="007F6CA5">
          <w:headerReference w:type="default" r:id="rId6"/>
          <w:headerReference w:type="first" r:id="rId7"/>
          <w:footerReference w:type="first" r:id="rId8"/>
          <w:pgSz w:w="12240" w:h="15840"/>
          <w:pgMar w:top="3312" w:right="1440" w:bottom="1872" w:left="1440" w:header="720" w:footer="720" w:gutter="0"/>
          <w:cols w:num="2" w:space="720"/>
          <w:titlePg/>
          <w:docGrid w:linePitch="360"/>
        </w:sectPr>
      </w:pPr>
    </w:p>
    <w:p w:rsidR="00772A97" w:rsidP="00772A97" w14:paraId="1AFF63B4" w14:textId="2BB5164B">
      <w:pPr>
        <w:pStyle w:val="Heading1"/>
      </w:pPr>
      <w:r>
        <w:t>Technology</w:t>
      </w:r>
      <w:r>
        <w:t xml:space="preserve"> </w:t>
      </w:r>
      <w:r>
        <w:t>Considerations for Employers</w:t>
      </w:r>
    </w:p>
    <w:p w:rsidR="00772A97" w:rsidP="009572DA" w14:paraId="50DBCAC9" w14:textId="627ABDEC">
      <w:pPr>
        <w:pStyle w:val="bullets"/>
        <w:numPr>
          <w:ilvl w:val="0"/>
          <w:numId w:val="0"/>
        </w:numPr>
      </w:pPr>
      <w:r>
        <w:t>Beyond updating office layout</w:t>
      </w:r>
      <w:r w:rsidR="009572DA">
        <w:t>s</w:t>
      </w:r>
      <w:r>
        <w:t xml:space="preserve"> and encouraging virus-resistant practices, some employers are considering how </w:t>
      </w:r>
      <w:r w:rsidR="00EB4D9E">
        <w:t xml:space="preserve">the </w:t>
      </w:r>
      <w:r>
        <w:t xml:space="preserve">use of technology can aid in efforts </w:t>
      </w:r>
      <w:r w:rsidR="00E22862">
        <w:t>to</w:t>
      </w:r>
      <w:r>
        <w:t xml:space="preserve"> prevent</w:t>
      </w:r>
      <w:r w:rsidR="00E22862">
        <w:t xml:space="preserve"> </w:t>
      </w:r>
      <w:r>
        <w:t xml:space="preserve">the spread of diseases. Some </w:t>
      </w:r>
      <w:r w:rsidR="009572DA">
        <w:t>organizations</w:t>
      </w:r>
      <w:r>
        <w:t xml:space="preserve"> are tracking </w:t>
      </w:r>
      <w:r w:rsidR="001B2350">
        <w:t>employees’</w:t>
      </w:r>
      <w:r>
        <w:t xml:space="preserve"> distances through cellphones or other devices, </w:t>
      </w:r>
      <w:r w:rsidR="008D2218">
        <w:t xml:space="preserve">and even </w:t>
      </w:r>
      <w:r>
        <w:t xml:space="preserve">screening </w:t>
      </w:r>
      <w:r w:rsidR="008D2218">
        <w:t xml:space="preserve">employees and </w:t>
      </w:r>
      <w:r>
        <w:t xml:space="preserve">guests for high body </w:t>
      </w:r>
      <w:r w:rsidR="009572DA">
        <w:t>temperatures</w:t>
      </w:r>
      <w:r>
        <w:t xml:space="preserve">. Employers can also consider </w:t>
      </w:r>
      <w:r w:rsidR="00A069BE">
        <w:t xml:space="preserve">installing or </w:t>
      </w:r>
      <w:r>
        <w:t xml:space="preserve">expanding the use of </w:t>
      </w:r>
      <w:r w:rsidR="001B2350">
        <w:t>hands-free</w:t>
      </w:r>
      <w:r>
        <w:t xml:space="preserve"> voice assistants, such as Amazon, Google or Apple devices, with the intent of reducing the use of</w:t>
      </w:r>
      <w:r w:rsidR="000F6FAB">
        <w:t xml:space="preserve"> shared</w:t>
      </w:r>
      <w:r>
        <w:t xml:space="preserve"> technology surfaces used </w:t>
      </w:r>
      <w:r w:rsidR="0089776C">
        <w:t>b</w:t>
      </w:r>
      <w:r>
        <w:t xml:space="preserve">y multiple employees. </w:t>
      </w:r>
      <w:r w:rsidR="009572DA">
        <w:t xml:space="preserve">While not all of these changes will make sense or be feasible for all </w:t>
      </w:r>
      <w:r w:rsidR="00AA6ED6">
        <w:t>organizations</w:t>
      </w:r>
      <w:r w:rsidR="009572DA">
        <w:t>,</w:t>
      </w:r>
      <w:r w:rsidR="00AA6ED6">
        <w:t xml:space="preserve"> employers</w:t>
      </w:r>
      <w:r w:rsidR="009572DA">
        <w:t xml:space="preserve"> </w:t>
      </w:r>
      <w:r w:rsidR="007C7A2A">
        <w:t>can</w:t>
      </w:r>
      <w:r w:rsidR="009572DA">
        <w:t xml:space="preserve"> consider how updated business</w:t>
      </w:r>
      <w:r w:rsidR="008D2218">
        <w:t xml:space="preserve"> practices</w:t>
      </w:r>
      <w:r w:rsidR="009572DA">
        <w:t xml:space="preserve"> can encourage social distancing, and reduce the touching of shared surfaces—both during and even after the COVID-19 pandemic.   </w:t>
      </w:r>
    </w:p>
    <w:p w:rsidR="00AB3BB8" w:rsidP="00AB3BB8" w14:paraId="4F0D7E2B" w14:textId="0DF02583">
      <w:pPr>
        <w:pStyle w:val="Heading1"/>
      </w:pPr>
      <w:r>
        <w:t xml:space="preserve">Expanding Telecommuting Options </w:t>
      </w:r>
    </w:p>
    <w:p w:rsidR="00C528C4" w:rsidP="00B024E4" w14:paraId="53AE0F5C" w14:textId="4E0C893B">
      <w:pPr>
        <w:pStyle w:val="bullets"/>
        <w:numPr>
          <w:ilvl w:val="0"/>
          <w:numId w:val="0"/>
        </w:numPr>
      </w:pPr>
      <w:r>
        <w:t>A</w:t>
      </w:r>
      <w:r w:rsidRPr="00B024E4">
        <w:t>ccording to a survey of U.S. employers by the Computing Technology Industry Association</w:t>
      </w:r>
      <w:r w:rsidR="008E626A">
        <w:t xml:space="preserve"> conducted in 2019</w:t>
      </w:r>
      <w:r>
        <w:t>, more than two</w:t>
      </w:r>
      <w:r w:rsidR="00787865">
        <w:t>-</w:t>
      </w:r>
      <w:r>
        <w:t xml:space="preserve">thirds of </w:t>
      </w:r>
      <w:r w:rsidR="00594319">
        <w:t>respondent</w:t>
      </w:r>
      <w:r w:rsidR="00787865">
        <w:t>s</w:t>
      </w:r>
      <w:r>
        <w:t xml:space="preserve"> across a range of different industries and </w:t>
      </w:r>
      <w:r w:rsidR="00594319">
        <w:t>professions reported</w:t>
      </w:r>
      <w:r w:rsidR="009E2396">
        <w:t xml:space="preserve"> increased</w:t>
      </w:r>
      <w:r>
        <w:t xml:space="preserve"> productivity when worke</w:t>
      </w:r>
      <w:r w:rsidR="009E2396">
        <w:t>rs telecommuted</w:t>
      </w:r>
      <w:r>
        <w:t xml:space="preserve"> full</w:t>
      </w:r>
      <w:r w:rsidR="0089776C">
        <w:t>-</w:t>
      </w:r>
      <w:r>
        <w:t xml:space="preserve"> or part-time. While the feasibility of remote work varies depending on an employee’s job responsibilities, expanding remote work options </w:t>
      </w:r>
      <w:r w:rsidR="000F55FB">
        <w:t>offer</w:t>
      </w:r>
      <w:r w:rsidR="00E30F21">
        <w:t>s</w:t>
      </w:r>
      <w:r w:rsidR="000F55FB">
        <w:t xml:space="preserve"> </w:t>
      </w:r>
      <w:r>
        <w:t xml:space="preserve">other </w:t>
      </w:r>
      <w:r w:rsidR="00594319">
        <w:t>benefits</w:t>
      </w:r>
      <w:r>
        <w:t xml:space="preserve"> as wel</w:t>
      </w:r>
      <w:r w:rsidR="000F55FB">
        <w:t>l. T</w:t>
      </w:r>
      <w:r>
        <w:t>hese</w:t>
      </w:r>
      <w:r w:rsidR="000F55FB">
        <w:t xml:space="preserve"> additional benefits</w:t>
      </w:r>
      <w:r>
        <w:t xml:space="preserve"> can include: </w:t>
      </w:r>
    </w:p>
    <w:p w:rsidR="00B024E4" w:rsidP="00B024E4" w14:paraId="23D074FF" w14:textId="0F25239F">
      <w:pPr>
        <w:pStyle w:val="bullets"/>
        <w:numPr>
          <w:ilvl w:val="0"/>
          <w:numId w:val="0"/>
        </w:numPr>
      </w:pPr>
    </w:p>
    <w:p w:rsidR="00B024E4" w:rsidP="00B024E4" w14:paraId="5EB3F246" w14:textId="77777777">
      <w:pPr>
        <w:pStyle w:val="bullets"/>
      </w:pPr>
      <w:r>
        <w:t>Increased flexibility</w:t>
      </w:r>
    </w:p>
    <w:p w:rsidR="00B024E4" w:rsidP="00B024E4" w14:paraId="38625400" w14:textId="77777777">
      <w:pPr>
        <w:pStyle w:val="bullets"/>
      </w:pPr>
      <w:r>
        <w:t>Increased retention</w:t>
      </w:r>
    </w:p>
    <w:p w:rsidR="00B024E4" w:rsidP="00B024E4" w14:paraId="2F3D6568" w14:textId="77777777">
      <w:pPr>
        <w:pStyle w:val="bullets"/>
      </w:pPr>
      <w:r>
        <w:t>Reduced greenhouse emissions</w:t>
      </w:r>
    </w:p>
    <w:p w:rsidR="00B024E4" w:rsidP="00B024E4" w14:paraId="1ED43B18" w14:textId="3929233F">
      <w:pPr>
        <w:pStyle w:val="bullets"/>
      </w:pPr>
      <w:r>
        <w:t xml:space="preserve">The ability to tap into a broader talent </w:t>
      </w:r>
      <w:r w:rsidR="00787865">
        <w:t>p</w:t>
      </w:r>
      <w:r>
        <w:t>ool</w:t>
      </w:r>
    </w:p>
    <w:p w:rsidR="00B024E4" w:rsidP="00B024E4" w14:paraId="4311153E" w14:textId="2D153DF2">
      <w:pPr>
        <w:pStyle w:val="bullets"/>
      </w:pPr>
      <w:r>
        <w:t xml:space="preserve">Fewer </w:t>
      </w:r>
      <w:r w:rsidR="00594319">
        <w:t>opportunities</w:t>
      </w:r>
      <w:r>
        <w:t xml:space="preserve"> for diseases such as coronaviruses to spread</w:t>
      </w:r>
    </w:p>
    <w:p w:rsidR="00540FCC" w:rsidP="00997E03" w14:paraId="57903129" w14:textId="77777777">
      <w:pPr>
        <w:pStyle w:val="bullets"/>
        <w:numPr>
          <w:ilvl w:val="0"/>
          <w:numId w:val="0"/>
        </w:numPr>
      </w:pPr>
    </w:p>
    <w:p w:rsidR="00B65A03" w:rsidP="00997E03" w14:paraId="2A187E8C" w14:textId="27B1E077">
      <w:pPr>
        <w:pStyle w:val="bullets"/>
        <w:numPr>
          <w:ilvl w:val="0"/>
          <w:numId w:val="0"/>
        </w:numPr>
      </w:pPr>
      <w:r>
        <w:t xml:space="preserve">Notably, by expanding remote opportunities post-coronavirus, employers can reduce the amount of human </w:t>
      </w:r>
      <w:r w:rsidR="00594319">
        <w:t>interaction</w:t>
      </w:r>
      <w:r>
        <w:t xml:space="preserve"> that takes place at a physical location. Also, by allowing remote work, employees who are </w:t>
      </w:r>
      <w:r w:rsidR="009E2396">
        <w:t xml:space="preserve">sick are less likely to physically attend the office. </w:t>
      </w:r>
      <w:r w:rsidR="009C5177">
        <w:t>B</w:t>
      </w:r>
      <w:r w:rsidR="009E2396">
        <w:t xml:space="preserve">est practices for expanding remote work include creating outlined companywide remote </w:t>
      </w:r>
      <w:r w:rsidR="00594319">
        <w:t>practices</w:t>
      </w:r>
      <w:r w:rsidR="009E2396">
        <w:t xml:space="preserve">, rather than leaving remote work approval requests up to the subjective opinion of a manager. As employers consider how they can best create remote work policies, many considerations factor into the equation. </w:t>
      </w:r>
      <w:r>
        <w:t>For addition</w:t>
      </w:r>
      <w:r w:rsidR="00787865">
        <w:t>al</w:t>
      </w:r>
      <w:r>
        <w:t xml:space="preserve"> </w:t>
      </w:r>
      <w:r>
        <w:t xml:space="preserve">resources about how to best use the remote workplace, contact </w:t>
      </w:r>
      <w:r>
        <w:t>Relion Insurance Solutions</w:t>
      </w:r>
      <w:r>
        <w:t>.</w:t>
      </w:r>
    </w:p>
    <w:p w:rsidR="006A2478" w:rsidP="006A2478" w14:paraId="648BB459" w14:textId="0A90D365">
      <w:pPr>
        <w:pStyle w:val="Heading1"/>
      </w:pPr>
      <w:r>
        <w:t>Preparing for Future Pandemics</w:t>
      </w:r>
    </w:p>
    <w:p w:rsidR="00787865" w:rsidRPr="00052AFB" w:rsidP="006A2478" w14:paraId="6C7FD4A9" w14:textId="39258524">
      <w:pPr>
        <w:pStyle w:val="bullets"/>
        <w:numPr>
          <w:ilvl w:val="0"/>
          <w:numId w:val="0"/>
        </w:numPr>
      </w:pPr>
      <w:r w:rsidRPr="00D24CF4">
        <w:t xml:space="preserve">Even after reopening, health experts warn that businesses should also be prepared for future pandemics. </w:t>
      </w:r>
      <w:r w:rsidR="00972BE7">
        <w:t>A</w:t>
      </w:r>
      <w:r w:rsidR="008B1F5D">
        <w:t xml:space="preserve">dditional waves of COVID-19 could reemerge in the near future, and employers should create plans that account for partial or full closings of office locations. </w:t>
      </w:r>
    </w:p>
    <w:p w:rsidR="00780437" w:rsidP="00780437" w14:paraId="7EE75805" w14:textId="7EC93088">
      <w:pPr>
        <w:pStyle w:val="Heading1"/>
      </w:pPr>
      <w:r>
        <w:t xml:space="preserve">Prepare </w:t>
      </w:r>
      <w:r w:rsidR="0089776C">
        <w:t>Y</w:t>
      </w:r>
      <w:r>
        <w:t>our Post-coronavirus Office</w:t>
      </w:r>
    </w:p>
    <w:p w:rsidR="00B40B06" w:rsidP="00594319" w14:paraId="4405256E" w14:textId="568EEA2E">
      <w:pPr>
        <w:pStyle w:val="bullets"/>
        <w:numPr>
          <w:ilvl w:val="0"/>
          <w:numId w:val="0"/>
        </w:numPr>
      </w:pPr>
      <w:r>
        <w:t>As employers plan for how to opera</w:t>
      </w:r>
      <w:r w:rsidR="00787865">
        <w:t>te</w:t>
      </w:r>
      <w:r>
        <w:t xml:space="preserve"> post-coronavirus, creating </w:t>
      </w:r>
      <w:r w:rsidR="00787865">
        <w:t xml:space="preserve">preventive </w:t>
      </w:r>
      <w:r>
        <w:t xml:space="preserve">best practices </w:t>
      </w:r>
      <w:r w:rsidR="00617636">
        <w:t xml:space="preserve">can </w:t>
      </w:r>
      <w:r w:rsidR="00787865">
        <w:t xml:space="preserve">set up organizations for success. </w:t>
      </w:r>
      <w:r>
        <w:t xml:space="preserve">While </w:t>
      </w:r>
      <w:r w:rsidR="00787865">
        <w:t>the easy return</w:t>
      </w:r>
      <w:r w:rsidR="00A318D8">
        <w:t>-to-work</w:t>
      </w:r>
      <w:r w:rsidR="00787865">
        <w:t xml:space="preserve"> procedure will be to</w:t>
      </w:r>
      <w:r>
        <w:t xml:space="preserve"> fall back on existing practices, the COVID-19 pandemic allows an opportunity for organizations to consider how creating an updated workplace</w:t>
      </w:r>
      <w:r w:rsidR="0089776C">
        <w:t xml:space="preserve"> </w:t>
      </w:r>
      <w:r w:rsidR="00F6268C">
        <w:t>with</w:t>
      </w:r>
      <w:r>
        <w:t xml:space="preserve"> virus</w:t>
      </w:r>
      <w:r w:rsidR="002F387C">
        <w:t>-</w:t>
      </w:r>
      <w:r>
        <w:t>resistant practices</w:t>
      </w:r>
      <w:r w:rsidR="0089776C">
        <w:t>,</w:t>
      </w:r>
      <w:r>
        <w:t xml:space="preserve"> </w:t>
      </w:r>
      <w:r w:rsidR="00E30F21">
        <w:t>as well as</w:t>
      </w:r>
      <w:r>
        <w:t xml:space="preserve"> expanding remote work</w:t>
      </w:r>
      <w:r w:rsidR="00E30F21">
        <w:t xml:space="preserve"> opportunities</w:t>
      </w:r>
      <w:r w:rsidR="00D24CF4">
        <w:t xml:space="preserve"> </w:t>
      </w:r>
      <w:r>
        <w:t>ca</w:t>
      </w:r>
      <w:r w:rsidR="00EF318D">
        <w:t>n</w:t>
      </w:r>
      <w:r>
        <w:t xml:space="preserve"> </w:t>
      </w:r>
      <w:r w:rsidR="00E30F21">
        <w:t>prepare them for</w:t>
      </w:r>
      <w:r w:rsidR="00A318D8">
        <w:t xml:space="preserve"> future pandemics. </w:t>
      </w:r>
    </w:p>
    <w:p w:rsidR="00460AFB" w:rsidP="00594319" w14:paraId="2E8AF13D" w14:textId="235574AC">
      <w:pPr>
        <w:pStyle w:val="bullets"/>
        <w:numPr>
          <w:ilvl w:val="0"/>
          <w:numId w:val="0"/>
        </w:numPr>
      </w:pPr>
    </w:p>
    <w:p w:rsidR="00460AFB" w:rsidP="00594319" w14:paraId="2069B737" w14:textId="26772D4A">
      <w:pPr>
        <w:pStyle w:val="bullets"/>
        <w:numPr>
          <w:ilvl w:val="0"/>
          <w:numId w:val="0"/>
        </w:numPr>
      </w:pPr>
      <w:r>
        <w:t xml:space="preserve">As employees reenter the job market, post-coronavirus practices will be top of mind. By being proactive and establishing appropriate measures and practices, employers can not only help prevent the spreading of </w:t>
      </w:r>
      <w:r w:rsidR="00772A97">
        <w:t>diseases</w:t>
      </w:r>
      <w:r>
        <w:t>—but put employees at ease</w:t>
      </w:r>
      <w:r w:rsidR="00E30F21">
        <w:t xml:space="preserve">, knowing </w:t>
      </w:r>
      <w:r>
        <w:t xml:space="preserve">that necessary steps are being taken to ensure the health and safety of those who will be spending time at the office. </w:t>
      </w:r>
      <w:bookmarkStart w:id="3" w:name="_GoBack"/>
      <w:bookmarkEnd w:id="3"/>
    </w:p>
    <w:p w:rsidR="00B40B06" w:rsidP="00594319" w14:paraId="1CDB2E85" w14:textId="77777777">
      <w:pPr>
        <w:pStyle w:val="bullets"/>
        <w:numPr>
          <w:ilvl w:val="0"/>
          <w:numId w:val="0"/>
        </w:numPr>
      </w:pPr>
    </w:p>
    <w:p w:rsidR="00EC6F54" w:rsidRPr="00052AFB" w:rsidP="00594319" w14:paraId="0F95FBAC" w14:textId="1BDDA2EC">
      <w:pPr>
        <w:pStyle w:val="bullets"/>
        <w:numPr>
          <w:ilvl w:val="0"/>
          <w:numId w:val="0"/>
        </w:numPr>
      </w:pPr>
      <w:r>
        <w:t xml:space="preserve">As laws and guidelines related to COVID-19 </w:t>
      </w:r>
      <w:r w:rsidR="001430B6">
        <w:t>change</w:t>
      </w:r>
      <w:r>
        <w:t>, employers should consult with legal counsel when updating or chang</w:t>
      </w:r>
      <w:r w:rsidR="00E30F21">
        <w:t>ing</w:t>
      </w:r>
      <w:r>
        <w:t xml:space="preserve"> policies. As you navigate through reopening your office locations, c</w:t>
      </w:r>
      <w:r w:rsidRPr="00A90382" w:rsidR="00780437">
        <w:t xml:space="preserve">ontact </w:t>
      </w:r>
      <w:r w:rsidR="00780437">
        <w:t>Relion Insurance Solutions</w:t>
      </w:r>
      <w:r w:rsidRPr="00A90382" w:rsidR="00780437">
        <w:t xml:space="preserve"> for additional </w:t>
      </w:r>
      <w:r w:rsidR="00594319">
        <w:t xml:space="preserve">COVID-19 resources. </w:t>
      </w:r>
      <w:r w:rsidRPr="00A90382" w:rsidR="00780437">
        <w:t xml:space="preserve"> </w:t>
      </w:r>
    </w:p>
    <w:sectPr w:rsidSect="007C588E">
      <w:headerReference w:type="first" r:id="rId9"/>
      <w:footerReference w:type="first" r:id="rId10"/>
      <w:pgSz w:w="12240" w:h="15840"/>
      <w:pgMar w:top="2160" w:right="720" w:bottom="1872" w:left="72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58F3" w14:paraId="77022DEA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-125095</wp:posOffset>
              </wp:positionV>
              <wp:extent cx="6858000" cy="2959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8580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8F3" w:rsidRPr="00E027F6" w:rsidP="005358F3" w14:textId="77777777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/>
                              <w:sz w:val="12"/>
                              <w:szCs w:val="12"/>
                            </w:rPr>
                          </w:pP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This HR Insights is not intended to be exhaustive nor should any discussion or opinions be construed</w:t>
                          </w:r>
                          <w:r w:rsidR="008F034D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as professional advice. </w:t>
                          </w:r>
                          <w:r w:rsidR="002A0EB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© </w:t>
                          </w:r>
                          <w:r w:rsidR="003427A1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2020</w:t>
                          </w: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Zywave, Inc. All rights </w:t>
                          </w:r>
                          <w:r w:rsidRPr="00E027F6" w:rsidR="00B11423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reserved</w:t>
                          </w:r>
                          <w:r w:rsidR="00B11423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5358F3" w:rsidRPr="005358F3" w:rsidP="005358F3" w14:textId="77777777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540pt;height:23.3pt;margin-top:-9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358F3" w:rsidRPr="00E027F6" w:rsidP="005358F3" w14:paraId="710771F0" w14:textId="77777777">
                    <w:pPr>
                      <w:jc w:val="center"/>
                      <w:rPr>
                        <w:rFonts w:asciiTheme="majorHAnsi" w:hAnsiTheme="majorHAnsi" w:cstheme="majorHAnsi"/>
                        <w:color w:val="FFFFFF"/>
                        <w:sz w:val="12"/>
                        <w:szCs w:val="12"/>
                      </w:rPr>
                    </w:pP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This HR Insights is not intended to be exhaustive nor should any discussion or opinions be construed</w:t>
                    </w:r>
                    <w:r w:rsidR="008F034D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as professional advice. </w:t>
                    </w:r>
                    <w:r w:rsidR="002A0EB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© </w:t>
                    </w:r>
                    <w:r w:rsidR="003427A1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2020</w:t>
                    </w: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Zywave, Inc. All rights </w:t>
                    </w:r>
                    <w:r w:rsidRPr="00E027F6" w:rsidR="00B11423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reserved</w:t>
                    </w:r>
                    <w:r w:rsidR="00B11423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.</w:t>
                    </w:r>
                  </w:p>
                  <w:p w:rsidR="005358F3" w:rsidRPr="005358F3" w:rsidP="005358F3" w14:paraId="45AAEFDC" w14:textId="77777777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58F3" w14:paraId="2253DBD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6A4" w14:paraId="6820EF7A" w14:textId="7777777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R Insights header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634" w:rsidP="00772918" w14:paraId="7988E2DF" w14:textId="77777777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 Insights 4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634" w:rsidP="00772918" w14:paraId="3DBA42E2" w14:textId="77777777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9106991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772996" name="HR Insights header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E3B96"/>
    <w:multiLevelType w:val="multilevel"/>
    <w:tmpl w:val="DA80FE4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15FE6F36"/>
    <w:multiLevelType w:val="hybridMultilevel"/>
    <w:tmpl w:val="60946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A461F"/>
    <w:multiLevelType w:val="hybridMultilevel"/>
    <w:tmpl w:val="AEBAC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66EF"/>
    <w:multiLevelType w:val="multilevel"/>
    <w:tmpl w:val="DA80FE4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31E26D0E"/>
    <w:multiLevelType w:val="hybridMultilevel"/>
    <w:tmpl w:val="F20A2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12CF"/>
    <w:multiLevelType w:val="multilevel"/>
    <w:tmpl w:val="DA80FE46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81BB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A2200"/>
    <w:multiLevelType w:val="multilevel"/>
    <w:tmpl w:val="A1C489E0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2FCB"/>
    <w:multiLevelType w:val="hybridMultilevel"/>
    <w:tmpl w:val="90360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92"/>
    <w:rsid w:val="000106B8"/>
    <w:rsid w:val="00017C07"/>
    <w:rsid w:val="000209B4"/>
    <w:rsid w:val="00020D6A"/>
    <w:rsid w:val="00023E01"/>
    <w:rsid w:val="00036829"/>
    <w:rsid w:val="00047C30"/>
    <w:rsid w:val="000512BB"/>
    <w:rsid w:val="000521DF"/>
    <w:rsid w:val="00052AFB"/>
    <w:rsid w:val="00054747"/>
    <w:rsid w:val="0006316F"/>
    <w:rsid w:val="00064181"/>
    <w:rsid w:val="00086DC3"/>
    <w:rsid w:val="00087A82"/>
    <w:rsid w:val="000A054E"/>
    <w:rsid w:val="000B034E"/>
    <w:rsid w:val="000C1C30"/>
    <w:rsid w:val="000C5757"/>
    <w:rsid w:val="000D7F19"/>
    <w:rsid w:val="000E21E1"/>
    <w:rsid w:val="000F05B9"/>
    <w:rsid w:val="000F55FB"/>
    <w:rsid w:val="000F6FAB"/>
    <w:rsid w:val="001003F2"/>
    <w:rsid w:val="00101B31"/>
    <w:rsid w:val="0010514E"/>
    <w:rsid w:val="00110D36"/>
    <w:rsid w:val="001145D3"/>
    <w:rsid w:val="001244F7"/>
    <w:rsid w:val="00126F7F"/>
    <w:rsid w:val="0013506A"/>
    <w:rsid w:val="00142CD2"/>
    <w:rsid w:val="001430B6"/>
    <w:rsid w:val="00153729"/>
    <w:rsid w:val="001805A7"/>
    <w:rsid w:val="00181550"/>
    <w:rsid w:val="001826D5"/>
    <w:rsid w:val="001838B4"/>
    <w:rsid w:val="00183E55"/>
    <w:rsid w:val="00184ADF"/>
    <w:rsid w:val="00192D3B"/>
    <w:rsid w:val="001A36B4"/>
    <w:rsid w:val="001B2350"/>
    <w:rsid w:val="001B6B28"/>
    <w:rsid w:val="001C246A"/>
    <w:rsid w:val="001D615A"/>
    <w:rsid w:val="001E30E9"/>
    <w:rsid w:val="001E4710"/>
    <w:rsid w:val="001F5392"/>
    <w:rsid w:val="00202BEC"/>
    <w:rsid w:val="00213D9F"/>
    <w:rsid w:val="00216EF6"/>
    <w:rsid w:val="00217C6E"/>
    <w:rsid w:val="0022174D"/>
    <w:rsid w:val="00224D5C"/>
    <w:rsid w:val="002413C1"/>
    <w:rsid w:val="002445DC"/>
    <w:rsid w:val="002454D9"/>
    <w:rsid w:val="002527FE"/>
    <w:rsid w:val="00257144"/>
    <w:rsid w:val="002606B0"/>
    <w:rsid w:val="00262F0A"/>
    <w:rsid w:val="00280FCA"/>
    <w:rsid w:val="002A0EB6"/>
    <w:rsid w:val="002B1162"/>
    <w:rsid w:val="002B6BB1"/>
    <w:rsid w:val="002D0EC4"/>
    <w:rsid w:val="002E5B2D"/>
    <w:rsid w:val="002F003D"/>
    <w:rsid w:val="002F387C"/>
    <w:rsid w:val="0030666A"/>
    <w:rsid w:val="003129B4"/>
    <w:rsid w:val="00312E69"/>
    <w:rsid w:val="00313F12"/>
    <w:rsid w:val="00320123"/>
    <w:rsid w:val="00320BA5"/>
    <w:rsid w:val="003336A0"/>
    <w:rsid w:val="00337C57"/>
    <w:rsid w:val="003427A1"/>
    <w:rsid w:val="00361D66"/>
    <w:rsid w:val="00382663"/>
    <w:rsid w:val="00387168"/>
    <w:rsid w:val="00387B8C"/>
    <w:rsid w:val="003902EF"/>
    <w:rsid w:val="00391100"/>
    <w:rsid w:val="003A44A4"/>
    <w:rsid w:val="003B248E"/>
    <w:rsid w:val="003B4B47"/>
    <w:rsid w:val="003B775C"/>
    <w:rsid w:val="003C2C75"/>
    <w:rsid w:val="003C791D"/>
    <w:rsid w:val="003D2845"/>
    <w:rsid w:val="003D7C33"/>
    <w:rsid w:val="003E17E5"/>
    <w:rsid w:val="003E5ADB"/>
    <w:rsid w:val="003F775C"/>
    <w:rsid w:val="003F7F1D"/>
    <w:rsid w:val="004106C3"/>
    <w:rsid w:val="00421CD2"/>
    <w:rsid w:val="00431975"/>
    <w:rsid w:val="004338CD"/>
    <w:rsid w:val="0043668E"/>
    <w:rsid w:val="0043759C"/>
    <w:rsid w:val="00441D2A"/>
    <w:rsid w:val="004527BF"/>
    <w:rsid w:val="0045450C"/>
    <w:rsid w:val="00455499"/>
    <w:rsid w:val="00460AFB"/>
    <w:rsid w:val="00461CE0"/>
    <w:rsid w:val="00462119"/>
    <w:rsid w:val="00464114"/>
    <w:rsid w:val="0049148B"/>
    <w:rsid w:val="004A43F6"/>
    <w:rsid w:val="004A6047"/>
    <w:rsid w:val="004A6551"/>
    <w:rsid w:val="004A7818"/>
    <w:rsid w:val="004C342C"/>
    <w:rsid w:val="004C4940"/>
    <w:rsid w:val="004D1E74"/>
    <w:rsid w:val="004D4302"/>
    <w:rsid w:val="004F2798"/>
    <w:rsid w:val="004F3190"/>
    <w:rsid w:val="00500523"/>
    <w:rsid w:val="00501C2D"/>
    <w:rsid w:val="005064AF"/>
    <w:rsid w:val="005236A4"/>
    <w:rsid w:val="005358F3"/>
    <w:rsid w:val="00540FCC"/>
    <w:rsid w:val="00543480"/>
    <w:rsid w:val="00564D5A"/>
    <w:rsid w:val="00572E65"/>
    <w:rsid w:val="00575910"/>
    <w:rsid w:val="00577195"/>
    <w:rsid w:val="00584F49"/>
    <w:rsid w:val="005855F2"/>
    <w:rsid w:val="0059015E"/>
    <w:rsid w:val="00594319"/>
    <w:rsid w:val="00594D43"/>
    <w:rsid w:val="005A3634"/>
    <w:rsid w:val="005B30DA"/>
    <w:rsid w:val="005B3642"/>
    <w:rsid w:val="005D627E"/>
    <w:rsid w:val="005F002A"/>
    <w:rsid w:val="005F14AA"/>
    <w:rsid w:val="005F6BB3"/>
    <w:rsid w:val="005F6E23"/>
    <w:rsid w:val="006012D4"/>
    <w:rsid w:val="00614C46"/>
    <w:rsid w:val="00617636"/>
    <w:rsid w:val="00617D3E"/>
    <w:rsid w:val="006247EB"/>
    <w:rsid w:val="00644F4A"/>
    <w:rsid w:val="00646900"/>
    <w:rsid w:val="00652412"/>
    <w:rsid w:val="00662E7D"/>
    <w:rsid w:val="00667F5D"/>
    <w:rsid w:val="006730AE"/>
    <w:rsid w:val="00677A25"/>
    <w:rsid w:val="00691850"/>
    <w:rsid w:val="00696814"/>
    <w:rsid w:val="00697206"/>
    <w:rsid w:val="006A2478"/>
    <w:rsid w:val="006C0264"/>
    <w:rsid w:val="006C7580"/>
    <w:rsid w:val="006D20D0"/>
    <w:rsid w:val="006D2D71"/>
    <w:rsid w:val="006F2071"/>
    <w:rsid w:val="00710B68"/>
    <w:rsid w:val="00716E2F"/>
    <w:rsid w:val="007232E6"/>
    <w:rsid w:val="00734638"/>
    <w:rsid w:val="00747EB0"/>
    <w:rsid w:val="00770265"/>
    <w:rsid w:val="00772918"/>
    <w:rsid w:val="00772A97"/>
    <w:rsid w:val="00780437"/>
    <w:rsid w:val="00785320"/>
    <w:rsid w:val="00787865"/>
    <w:rsid w:val="007878AD"/>
    <w:rsid w:val="0079281B"/>
    <w:rsid w:val="007A46D9"/>
    <w:rsid w:val="007A5FA1"/>
    <w:rsid w:val="007B7844"/>
    <w:rsid w:val="007C588E"/>
    <w:rsid w:val="007C7A2A"/>
    <w:rsid w:val="007D0404"/>
    <w:rsid w:val="007E00F7"/>
    <w:rsid w:val="007E68C8"/>
    <w:rsid w:val="007F6CA5"/>
    <w:rsid w:val="007F7107"/>
    <w:rsid w:val="008020E8"/>
    <w:rsid w:val="008036C6"/>
    <w:rsid w:val="0081197A"/>
    <w:rsid w:val="00814438"/>
    <w:rsid w:val="00817072"/>
    <w:rsid w:val="008244E9"/>
    <w:rsid w:val="0082553D"/>
    <w:rsid w:val="00825F79"/>
    <w:rsid w:val="00832981"/>
    <w:rsid w:val="00857E98"/>
    <w:rsid w:val="00865683"/>
    <w:rsid w:val="00867207"/>
    <w:rsid w:val="00867846"/>
    <w:rsid w:val="00876F41"/>
    <w:rsid w:val="0089776C"/>
    <w:rsid w:val="008A1DF8"/>
    <w:rsid w:val="008A28AE"/>
    <w:rsid w:val="008A4CAA"/>
    <w:rsid w:val="008A7236"/>
    <w:rsid w:val="008B1F5D"/>
    <w:rsid w:val="008C444E"/>
    <w:rsid w:val="008C5AD5"/>
    <w:rsid w:val="008D049C"/>
    <w:rsid w:val="008D2218"/>
    <w:rsid w:val="008E626A"/>
    <w:rsid w:val="008F034D"/>
    <w:rsid w:val="00912984"/>
    <w:rsid w:val="009215CA"/>
    <w:rsid w:val="00924BFB"/>
    <w:rsid w:val="00925F1F"/>
    <w:rsid w:val="00926090"/>
    <w:rsid w:val="009354BF"/>
    <w:rsid w:val="0094348D"/>
    <w:rsid w:val="00946B54"/>
    <w:rsid w:val="00953B36"/>
    <w:rsid w:val="009572DA"/>
    <w:rsid w:val="00961804"/>
    <w:rsid w:val="00962BC8"/>
    <w:rsid w:val="009654A5"/>
    <w:rsid w:val="00972BE7"/>
    <w:rsid w:val="009741D8"/>
    <w:rsid w:val="009773C6"/>
    <w:rsid w:val="00980DE8"/>
    <w:rsid w:val="00982144"/>
    <w:rsid w:val="00985C6E"/>
    <w:rsid w:val="00997E03"/>
    <w:rsid w:val="009B55F7"/>
    <w:rsid w:val="009C0726"/>
    <w:rsid w:val="009C5177"/>
    <w:rsid w:val="009C5554"/>
    <w:rsid w:val="009E2396"/>
    <w:rsid w:val="009E28BF"/>
    <w:rsid w:val="009E2F2C"/>
    <w:rsid w:val="00A01BEE"/>
    <w:rsid w:val="00A03A14"/>
    <w:rsid w:val="00A04C15"/>
    <w:rsid w:val="00A069BE"/>
    <w:rsid w:val="00A25E77"/>
    <w:rsid w:val="00A318D8"/>
    <w:rsid w:val="00A34DC9"/>
    <w:rsid w:val="00A54392"/>
    <w:rsid w:val="00A665E2"/>
    <w:rsid w:val="00A754D8"/>
    <w:rsid w:val="00A90382"/>
    <w:rsid w:val="00A9296E"/>
    <w:rsid w:val="00A96C99"/>
    <w:rsid w:val="00AA6ED6"/>
    <w:rsid w:val="00AB3BB8"/>
    <w:rsid w:val="00AB6C62"/>
    <w:rsid w:val="00AC55E8"/>
    <w:rsid w:val="00AD7DBA"/>
    <w:rsid w:val="00AE0B10"/>
    <w:rsid w:val="00AE2DE3"/>
    <w:rsid w:val="00AE614B"/>
    <w:rsid w:val="00AE77F0"/>
    <w:rsid w:val="00AF704A"/>
    <w:rsid w:val="00B0169C"/>
    <w:rsid w:val="00B024E4"/>
    <w:rsid w:val="00B04BBC"/>
    <w:rsid w:val="00B100DE"/>
    <w:rsid w:val="00B109C8"/>
    <w:rsid w:val="00B11423"/>
    <w:rsid w:val="00B1753A"/>
    <w:rsid w:val="00B25555"/>
    <w:rsid w:val="00B34846"/>
    <w:rsid w:val="00B34895"/>
    <w:rsid w:val="00B357C1"/>
    <w:rsid w:val="00B40B06"/>
    <w:rsid w:val="00B5695E"/>
    <w:rsid w:val="00B650AD"/>
    <w:rsid w:val="00B65A03"/>
    <w:rsid w:val="00B80CEF"/>
    <w:rsid w:val="00B84C63"/>
    <w:rsid w:val="00B97B19"/>
    <w:rsid w:val="00BA244A"/>
    <w:rsid w:val="00BD1F35"/>
    <w:rsid w:val="00BD440E"/>
    <w:rsid w:val="00BD4A76"/>
    <w:rsid w:val="00BD7DE5"/>
    <w:rsid w:val="00BE0E2E"/>
    <w:rsid w:val="00BF4C6D"/>
    <w:rsid w:val="00BF77A6"/>
    <w:rsid w:val="00C01F0F"/>
    <w:rsid w:val="00C1448B"/>
    <w:rsid w:val="00C15712"/>
    <w:rsid w:val="00C2018D"/>
    <w:rsid w:val="00C21711"/>
    <w:rsid w:val="00C36379"/>
    <w:rsid w:val="00C410E2"/>
    <w:rsid w:val="00C528C4"/>
    <w:rsid w:val="00C611D5"/>
    <w:rsid w:val="00C66CB8"/>
    <w:rsid w:val="00C823D9"/>
    <w:rsid w:val="00C828A2"/>
    <w:rsid w:val="00C92365"/>
    <w:rsid w:val="00CA1690"/>
    <w:rsid w:val="00CA7108"/>
    <w:rsid w:val="00CA7B5E"/>
    <w:rsid w:val="00CC61BB"/>
    <w:rsid w:val="00CE3F5F"/>
    <w:rsid w:val="00CE4874"/>
    <w:rsid w:val="00CE61D8"/>
    <w:rsid w:val="00CF3E54"/>
    <w:rsid w:val="00D15FCB"/>
    <w:rsid w:val="00D24CF4"/>
    <w:rsid w:val="00D42C24"/>
    <w:rsid w:val="00D643C5"/>
    <w:rsid w:val="00D7046A"/>
    <w:rsid w:val="00DA0750"/>
    <w:rsid w:val="00DA1120"/>
    <w:rsid w:val="00DB1DAD"/>
    <w:rsid w:val="00DB41CA"/>
    <w:rsid w:val="00DC2A5C"/>
    <w:rsid w:val="00DC6FC2"/>
    <w:rsid w:val="00DD612C"/>
    <w:rsid w:val="00DD64A5"/>
    <w:rsid w:val="00DE28B7"/>
    <w:rsid w:val="00DF4020"/>
    <w:rsid w:val="00DF5B96"/>
    <w:rsid w:val="00E027F6"/>
    <w:rsid w:val="00E03F29"/>
    <w:rsid w:val="00E16A12"/>
    <w:rsid w:val="00E223FB"/>
    <w:rsid w:val="00E22862"/>
    <w:rsid w:val="00E30A8B"/>
    <w:rsid w:val="00E30F21"/>
    <w:rsid w:val="00E34160"/>
    <w:rsid w:val="00E37772"/>
    <w:rsid w:val="00E403D7"/>
    <w:rsid w:val="00E42A6A"/>
    <w:rsid w:val="00E44C19"/>
    <w:rsid w:val="00E63BBF"/>
    <w:rsid w:val="00E75A99"/>
    <w:rsid w:val="00E9087B"/>
    <w:rsid w:val="00E933CD"/>
    <w:rsid w:val="00EA0B5C"/>
    <w:rsid w:val="00EB4D9E"/>
    <w:rsid w:val="00EC6F54"/>
    <w:rsid w:val="00ED087A"/>
    <w:rsid w:val="00EE346E"/>
    <w:rsid w:val="00EF318D"/>
    <w:rsid w:val="00EF3394"/>
    <w:rsid w:val="00EF37EB"/>
    <w:rsid w:val="00F0547F"/>
    <w:rsid w:val="00F0744C"/>
    <w:rsid w:val="00F1334E"/>
    <w:rsid w:val="00F14F88"/>
    <w:rsid w:val="00F151C1"/>
    <w:rsid w:val="00F163B9"/>
    <w:rsid w:val="00F23BF1"/>
    <w:rsid w:val="00F25490"/>
    <w:rsid w:val="00F27444"/>
    <w:rsid w:val="00F274C5"/>
    <w:rsid w:val="00F3068B"/>
    <w:rsid w:val="00F311B5"/>
    <w:rsid w:val="00F37608"/>
    <w:rsid w:val="00F46953"/>
    <w:rsid w:val="00F615E4"/>
    <w:rsid w:val="00F6268C"/>
    <w:rsid w:val="00F80083"/>
    <w:rsid w:val="00F83696"/>
    <w:rsid w:val="00F8712D"/>
    <w:rsid w:val="00F9067B"/>
    <w:rsid w:val="00F94C94"/>
    <w:rsid w:val="00FB03F4"/>
    <w:rsid w:val="00FC2376"/>
    <w:rsid w:val="00FC49FF"/>
    <w:rsid w:val="00FC66DC"/>
    <w:rsid w:val="00FE2894"/>
    <w:rsid w:val="00FE4708"/>
    <w:rsid w:val="00FE6B44"/>
    <w:rsid w:val="00FF5B5A"/>
    <w:rsid w:val="00FF72A1"/>
  </w:rsids>
  <w:docVars>
    <w:docVar w:name="__Grammarly_42___1" w:val="H4sIAAAAAAAEAKtWcslP9kxRslIyNDYyNjAzN7WwMDe2tDAxMTJU0lEKTi0uzszPAykwrQUASysTt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8B29E25-5811-434C-B0A5-982FA34B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D43"/>
    <w:pPr>
      <w:spacing w:after="0"/>
      <w:ind w:right="187"/>
      <w:outlineLvl w:val="0"/>
    </w:pPr>
    <w:rPr>
      <w:b/>
      <w:color w:val="55AAA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81B"/>
    <w:pPr>
      <w:keepNext/>
      <w:keepLines/>
      <w:spacing w:before="40" w:after="0"/>
      <w:outlineLvl w:val="1"/>
    </w:pPr>
    <w:rPr>
      <w:rFonts w:ascii="Calibri Light" w:eastAsia="Times New Roman" w:hAnsi="Calibri Light"/>
      <w:i/>
      <w:color w:val="2B81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C5"/>
  </w:style>
  <w:style w:type="paragraph" w:styleId="Footer">
    <w:name w:val="footer"/>
    <w:basedOn w:val="Normal"/>
    <w:link w:val="Foot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C5"/>
  </w:style>
  <w:style w:type="paragraph" w:styleId="Title">
    <w:name w:val="Title"/>
    <w:basedOn w:val="Normal"/>
    <w:next w:val="Normal"/>
    <w:link w:val="TitleChar"/>
    <w:uiPriority w:val="10"/>
    <w:qFormat/>
    <w:rsid w:val="00023E01"/>
    <w:pPr>
      <w:spacing w:after="0" w:line="240" w:lineRule="auto"/>
      <w:contextualSpacing/>
    </w:pPr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023E01"/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Heading1Char">
    <w:name w:val="Heading 1 Char"/>
    <w:link w:val="Heading1"/>
    <w:uiPriority w:val="9"/>
    <w:rsid w:val="00594D43"/>
    <w:rPr>
      <w:b/>
      <w:color w:val="55AAA8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BD440E"/>
    <w:rPr>
      <w:rFonts w:eastAsia="Times New Roman"/>
      <w:color w:val="5A5A5A"/>
      <w:spacing w:val="15"/>
    </w:rPr>
  </w:style>
  <w:style w:type="character" w:customStyle="1" w:styleId="Heading2Char">
    <w:name w:val="Heading 2 Char"/>
    <w:link w:val="Heading2"/>
    <w:uiPriority w:val="9"/>
    <w:rsid w:val="0079281B"/>
    <w:rPr>
      <w:rFonts w:ascii="Calibri Light" w:eastAsia="Times New Roman" w:hAnsi="Calibri Light"/>
      <w:i/>
      <w:color w:val="2B81BB"/>
      <w:sz w:val="22"/>
      <w:szCs w:val="22"/>
    </w:rPr>
  </w:style>
  <w:style w:type="paragraph" w:styleId="NoSpacing">
    <w:name w:val="No Spacing"/>
    <w:link w:val="NoSpacingChar"/>
    <w:uiPriority w:val="1"/>
    <w:qFormat/>
    <w:rsid w:val="00052AF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52AFB"/>
    <w:rPr>
      <w:rFonts w:eastAsia="Times New Roman"/>
      <w:sz w:val="22"/>
      <w:szCs w:val="22"/>
    </w:rPr>
  </w:style>
  <w:style w:type="paragraph" w:customStyle="1" w:styleId="Sidebar">
    <w:name w:val="Sidebar"/>
    <w:basedOn w:val="Normal"/>
    <w:link w:val="SidebarChar"/>
    <w:qFormat/>
    <w:rsid w:val="005A3634"/>
    <w:pPr>
      <w:spacing w:before="120" w:after="0" w:line="300" w:lineRule="auto"/>
    </w:pPr>
    <w:rPr>
      <w:b/>
      <w:i/>
      <w:color w:val="5A4858"/>
      <w:sz w:val="24"/>
      <w:szCs w:val="30"/>
    </w:rPr>
  </w:style>
  <w:style w:type="numbering" w:customStyle="1" w:styleId="Bulletedlist">
    <w:name w:val="Bulleted list"/>
    <w:uiPriority w:val="99"/>
    <w:rsid w:val="00577195"/>
    <w:pPr>
      <w:numPr>
        <w:numId w:val="1"/>
      </w:numPr>
    </w:pPr>
  </w:style>
  <w:style w:type="character" w:customStyle="1" w:styleId="SidebarChar">
    <w:name w:val="Sidebar Char"/>
    <w:link w:val="Sidebar"/>
    <w:rsid w:val="005A3634"/>
    <w:rPr>
      <w:b/>
      <w:i/>
      <w:color w:val="5A4858"/>
      <w:sz w:val="24"/>
      <w:szCs w:val="30"/>
    </w:rPr>
  </w:style>
  <w:style w:type="paragraph" w:styleId="ListParagraph">
    <w:name w:val="List Paragraph"/>
    <w:basedOn w:val="Normal"/>
    <w:uiPriority w:val="34"/>
    <w:qFormat/>
    <w:rsid w:val="00ED087A"/>
    <w:pPr>
      <w:spacing w:after="120" w:line="240" w:lineRule="auto"/>
      <w:ind w:left="720"/>
      <w:contextualSpacing/>
    </w:pPr>
    <w:rPr>
      <w:rFonts w:ascii="Verdana" w:eastAsia="Times New Roman" w:hAnsi="Verdana"/>
      <w:color w:val="5F5F5F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B0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link w:val="bodyChar"/>
    <w:qFormat/>
    <w:rsid w:val="004338CD"/>
    <w:rPr>
      <w:rFonts w:cs="Arial"/>
      <w:sz w:val="20"/>
      <w:szCs w:val="20"/>
    </w:rPr>
  </w:style>
  <w:style w:type="paragraph" w:customStyle="1" w:styleId="bullets">
    <w:name w:val="bullets"/>
    <w:basedOn w:val="Normal"/>
    <w:link w:val="bulletsChar"/>
    <w:qFormat/>
    <w:rsid w:val="008F034D"/>
    <w:pPr>
      <w:numPr>
        <w:numId w:val="3"/>
      </w:numPr>
      <w:contextualSpacing/>
    </w:pPr>
    <w:rPr>
      <w:rFonts w:cs="Arial"/>
      <w:sz w:val="20"/>
      <w:szCs w:val="20"/>
    </w:rPr>
  </w:style>
  <w:style w:type="character" w:customStyle="1" w:styleId="bodyChar">
    <w:name w:val="body Char"/>
    <w:basedOn w:val="DefaultParagraphFont"/>
    <w:link w:val="body"/>
    <w:rsid w:val="004338CD"/>
    <w:rPr>
      <w:rFonts w:cs="Arial"/>
    </w:rPr>
  </w:style>
  <w:style w:type="character" w:customStyle="1" w:styleId="bulletsChar">
    <w:name w:val="bullets Char"/>
    <w:basedOn w:val="DefaultParagraphFont"/>
    <w:link w:val="bullets"/>
    <w:rsid w:val="008F034D"/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4D"/>
  </w:style>
  <w:style w:type="character" w:styleId="CommentReference">
    <w:name w:val="annotation reference"/>
    <w:basedOn w:val="DefaultParagraphFont"/>
    <w:uiPriority w:val="99"/>
    <w:semiHidden/>
    <w:unhideWhenUsed/>
    <w:rsid w:val="00E75A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A9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EB%20Content\HR%20Insights\2020\TWO%20PAGE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359C-6057-4B5A-9F5A-E2C73F16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 PAGE TEMPLATE</Template>
  <TotalTime>6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Ben</dc:creator>
  <cp:lastModifiedBy>Knapp, Ben</cp:lastModifiedBy>
  <cp:revision>5</cp:revision>
  <cp:lastPrinted>2018-11-01T13:58:00Z</cp:lastPrinted>
  <dcterms:created xsi:type="dcterms:W3CDTF">2020-04-27T00:28:00Z</dcterms:created>
  <dcterms:modified xsi:type="dcterms:W3CDTF">2020-04-27T00:33:00Z</dcterms:modified>
</cp:coreProperties>
</file>